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35C0C697" w:rsidR="00D66DF7" w:rsidRDefault="0089734A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8027804" wp14:editId="3F8F6074">
            <wp:simplePos x="0" y="0"/>
            <wp:positionH relativeFrom="column">
              <wp:posOffset>5603875</wp:posOffset>
            </wp:positionH>
            <wp:positionV relativeFrom="paragraph">
              <wp:posOffset>269875</wp:posOffset>
            </wp:positionV>
            <wp:extent cx="673100" cy="841375"/>
            <wp:effectExtent l="0" t="0" r="0" b="0"/>
            <wp:wrapNone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288055E6">
                <wp:simplePos x="0" y="0"/>
                <wp:positionH relativeFrom="column">
                  <wp:posOffset>-44450</wp:posOffset>
                </wp:positionH>
                <wp:positionV relativeFrom="paragraph">
                  <wp:posOffset>82550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8A498" id="Rectangle 2" o:spid="_x0000_s1026" style="position:absolute;margin-left:-3.5pt;margin-top:6.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BGfl5rgAAAACgEAAA8AAABkcnMvZG93bnJldi54&#10;bWxMj81uwjAQhO+VeAdrK/UGdhMBVRoHIfojteJC6IWbEy9x1HgdxSakb19zak+r3RnNfpNvJtux&#10;EQffOpLwuBDAkGqnW2okfB3f5k/AfFCkVecIJfygh00xu8tVpt2VDjiWoWExhHymJJgQ+oxzXxu0&#10;yi9cjxS1sxusCnEdGq4HdY3htuOJECtuVUvxg1E97gzW3+XFSjj3Vbo/HU6irD4+d6/v2vCX0Uj5&#10;cD9tn4EFnMKfGW74ER2KyFS5C2nPOgnzdawS4j2N86aLNFkCqyQkYrUEXuT8f4XiFw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BGfl5rgAAAACgEAAA8AAAAAAAAAAAAAAAAA9AQAAGRy&#10;cy9kb3ducmV2LnhtbFBLBQYAAAAABAAEAPMAAAABBgAAAAA=&#10;" filled="f" strokecolor="black [3213]" strokeweight="1.5pt"/>
            </w:pict>
          </mc:Fallback>
        </mc:AlternateContent>
      </w:r>
      <w:r w:rsidR="00836AFA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627A7918">
            <wp:simplePos x="0" y="0"/>
            <wp:positionH relativeFrom="margin">
              <wp:posOffset>116840</wp:posOffset>
            </wp:positionH>
            <wp:positionV relativeFrom="paragraph">
              <wp:posOffset>192405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6FFF71E1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3CA5D909" w:rsidR="00950CC1" w:rsidRPr="00234FF8" w:rsidRDefault="00E847F9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2812CC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Summer Term </w:t>
      </w:r>
      <w:r w:rsidR="00A60825">
        <w:rPr>
          <w:b/>
          <w:sz w:val="28"/>
          <w:szCs w:val="28"/>
          <w:u w:val="single"/>
        </w:rPr>
        <w:t xml:space="preserve">2 </w:t>
      </w:r>
      <w:r>
        <w:rPr>
          <w:b/>
          <w:sz w:val="28"/>
          <w:szCs w:val="28"/>
          <w:u w:val="single"/>
        </w:rPr>
        <w:t xml:space="preserve">- </w:t>
      </w:r>
      <w:r w:rsidR="00836AFA">
        <w:rPr>
          <w:b/>
          <w:sz w:val="28"/>
          <w:szCs w:val="28"/>
          <w:u w:val="single"/>
        </w:rPr>
        <w:t>Sigma</w:t>
      </w:r>
      <w:r w:rsidR="00EC75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Scheme</w:t>
      </w:r>
    </w:p>
    <w:p w14:paraId="0A37501D" w14:textId="206A3217" w:rsidR="00950CC1" w:rsidRDefault="00E847F9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12 Overview - </w:t>
      </w:r>
      <w:r w:rsidR="00836AFA">
        <w:rPr>
          <w:b/>
          <w:sz w:val="28"/>
          <w:szCs w:val="28"/>
          <w:u w:val="single"/>
        </w:rPr>
        <w:t>Probability</w:t>
      </w:r>
    </w:p>
    <w:p w14:paraId="4616D586" w14:textId="77777777" w:rsidR="0089734A" w:rsidRPr="00836AFA" w:rsidRDefault="0089734A" w:rsidP="007865D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F12881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230E1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230E1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230E1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F12881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230E1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230E1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230E1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0E10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230E1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230E1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0E10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836AFA" w:rsidRPr="00F12881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0A3CB171" w:rsidR="00836AFA" w:rsidRPr="00230E10" w:rsidRDefault="00836AFA" w:rsidP="00210C1A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6048" w:type="dxa"/>
          </w:tcPr>
          <w:p w14:paraId="7370F132" w14:textId="44890FAE" w:rsidR="00836AFA" w:rsidRPr="00F12881" w:rsidRDefault="00F12881" w:rsidP="00EC7551">
            <w:r>
              <w:t xml:space="preserve">I </w:t>
            </w:r>
            <w:r w:rsidR="00836AFA" w:rsidRPr="00F12881">
              <w:rPr>
                <w:rFonts w:cstheme="minorHAnsi"/>
              </w:rPr>
              <w:t xml:space="preserve">understand the </w:t>
            </w:r>
            <w:r w:rsidR="00230E10">
              <w:rPr>
                <w:rFonts w:cstheme="minorHAnsi"/>
              </w:rPr>
              <w:t>language of probability.</w:t>
            </w:r>
          </w:p>
        </w:tc>
        <w:tc>
          <w:tcPr>
            <w:tcW w:w="850" w:type="dxa"/>
          </w:tcPr>
          <w:p w14:paraId="6A05A809" w14:textId="77777777" w:rsidR="00836AFA" w:rsidRPr="00F12881" w:rsidRDefault="00836AFA"/>
        </w:tc>
        <w:tc>
          <w:tcPr>
            <w:tcW w:w="850" w:type="dxa"/>
          </w:tcPr>
          <w:p w14:paraId="5A39BBE3" w14:textId="77777777" w:rsidR="00836AFA" w:rsidRPr="00F12881" w:rsidRDefault="00836AFA"/>
        </w:tc>
        <w:tc>
          <w:tcPr>
            <w:tcW w:w="851" w:type="dxa"/>
          </w:tcPr>
          <w:p w14:paraId="41C8F396" w14:textId="77777777" w:rsidR="00836AFA" w:rsidRPr="00F12881" w:rsidRDefault="00836AFA"/>
        </w:tc>
      </w:tr>
      <w:tr w:rsidR="00230E10" w:rsidRPr="00F12881" w14:paraId="1B3C7425" w14:textId="77777777" w:rsidTr="7163EC0B">
        <w:tc>
          <w:tcPr>
            <w:tcW w:w="1804" w:type="dxa"/>
            <w:vMerge/>
          </w:tcPr>
          <w:p w14:paraId="5BE8663F" w14:textId="77777777" w:rsidR="00230E10" w:rsidRPr="00F12881" w:rsidRDefault="00230E10"/>
        </w:tc>
        <w:tc>
          <w:tcPr>
            <w:tcW w:w="6048" w:type="dxa"/>
          </w:tcPr>
          <w:p w14:paraId="7DA75AAC" w14:textId="3D9A45BF" w:rsidR="00230E10" w:rsidRPr="00F12881" w:rsidRDefault="00230E10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calculate relative frequency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184E65E2" w14:textId="77777777" w:rsidR="00230E10" w:rsidRPr="00F12881" w:rsidRDefault="00230E10"/>
        </w:tc>
        <w:tc>
          <w:tcPr>
            <w:tcW w:w="850" w:type="dxa"/>
          </w:tcPr>
          <w:p w14:paraId="12A74A13" w14:textId="77777777" w:rsidR="00230E10" w:rsidRPr="00F12881" w:rsidRDefault="00230E10"/>
        </w:tc>
        <w:tc>
          <w:tcPr>
            <w:tcW w:w="851" w:type="dxa"/>
          </w:tcPr>
          <w:p w14:paraId="36D16C81" w14:textId="77777777" w:rsidR="00230E10" w:rsidRPr="00F12881" w:rsidRDefault="00230E10"/>
        </w:tc>
      </w:tr>
      <w:tr w:rsidR="00230E10" w:rsidRPr="00F12881" w14:paraId="263DDCBB" w14:textId="77777777" w:rsidTr="7163EC0B">
        <w:tc>
          <w:tcPr>
            <w:tcW w:w="1804" w:type="dxa"/>
            <w:vMerge/>
          </w:tcPr>
          <w:p w14:paraId="32B50534" w14:textId="77777777" w:rsidR="00230E10" w:rsidRPr="00F12881" w:rsidRDefault="00230E10"/>
        </w:tc>
        <w:tc>
          <w:tcPr>
            <w:tcW w:w="6048" w:type="dxa"/>
          </w:tcPr>
          <w:p w14:paraId="659559C8" w14:textId="058A3DBC" w:rsidR="00230E10" w:rsidRPr="00F12881" w:rsidRDefault="00230E10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calculate expected outcomes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2DA228D8" w14:textId="77777777" w:rsidR="00230E10" w:rsidRPr="00F12881" w:rsidRDefault="00230E10"/>
        </w:tc>
        <w:tc>
          <w:tcPr>
            <w:tcW w:w="850" w:type="dxa"/>
          </w:tcPr>
          <w:p w14:paraId="4105C27B" w14:textId="77777777" w:rsidR="00230E10" w:rsidRPr="00F12881" w:rsidRDefault="00230E10"/>
        </w:tc>
        <w:tc>
          <w:tcPr>
            <w:tcW w:w="851" w:type="dxa"/>
          </w:tcPr>
          <w:p w14:paraId="1502C4A0" w14:textId="77777777" w:rsidR="00230E10" w:rsidRPr="00F12881" w:rsidRDefault="00230E10"/>
        </w:tc>
      </w:tr>
      <w:tr w:rsidR="00836AFA" w:rsidRPr="00F12881" w14:paraId="55452AC5" w14:textId="77777777" w:rsidTr="7163EC0B">
        <w:tc>
          <w:tcPr>
            <w:tcW w:w="1804" w:type="dxa"/>
            <w:vMerge/>
          </w:tcPr>
          <w:p w14:paraId="72A3D3EC" w14:textId="77777777" w:rsidR="00836AFA" w:rsidRPr="00F12881" w:rsidRDefault="00836AFA"/>
        </w:tc>
        <w:tc>
          <w:tcPr>
            <w:tcW w:w="6048" w:type="dxa"/>
          </w:tcPr>
          <w:p w14:paraId="3B2C8452" w14:textId="236F0A0C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use sample space diagrams</w:t>
            </w:r>
            <w:r w:rsidR="00230E10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D0B940D" w14:textId="77777777" w:rsidR="00836AFA" w:rsidRPr="00F12881" w:rsidRDefault="00836AFA"/>
        </w:tc>
        <w:tc>
          <w:tcPr>
            <w:tcW w:w="850" w:type="dxa"/>
          </w:tcPr>
          <w:p w14:paraId="0E27B00A" w14:textId="77777777" w:rsidR="00836AFA" w:rsidRPr="00F12881" w:rsidRDefault="00836AFA"/>
        </w:tc>
        <w:tc>
          <w:tcPr>
            <w:tcW w:w="851" w:type="dxa"/>
          </w:tcPr>
          <w:p w14:paraId="60061E4C" w14:textId="77777777" w:rsidR="00836AFA" w:rsidRPr="00F12881" w:rsidRDefault="00836AFA"/>
        </w:tc>
      </w:tr>
      <w:tr w:rsidR="00836AFA" w:rsidRPr="00F12881" w14:paraId="193E74F0" w14:textId="77777777" w:rsidTr="7163EC0B">
        <w:tc>
          <w:tcPr>
            <w:tcW w:w="1804" w:type="dxa"/>
            <w:vMerge/>
          </w:tcPr>
          <w:p w14:paraId="44EAFD9C" w14:textId="77777777" w:rsidR="00836AFA" w:rsidRPr="00F12881" w:rsidRDefault="00836AFA"/>
        </w:tc>
        <w:tc>
          <w:tcPr>
            <w:tcW w:w="6048" w:type="dxa"/>
          </w:tcPr>
          <w:p w14:paraId="49F8E06E" w14:textId="501641C5" w:rsidR="00836AFA" w:rsidRPr="00F12881" w:rsidRDefault="00230E10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use the AND /OR rules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4D5A5" w14:textId="77777777" w:rsidR="00836AFA" w:rsidRPr="00F12881" w:rsidRDefault="00836AFA"/>
        </w:tc>
        <w:tc>
          <w:tcPr>
            <w:tcW w:w="850" w:type="dxa"/>
          </w:tcPr>
          <w:p w14:paraId="3DEEC669" w14:textId="77777777" w:rsidR="00836AFA" w:rsidRPr="00F12881" w:rsidRDefault="00836AFA"/>
        </w:tc>
        <w:tc>
          <w:tcPr>
            <w:tcW w:w="851" w:type="dxa"/>
          </w:tcPr>
          <w:p w14:paraId="3656B9AB" w14:textId="77777777" w:rsidR="00836AFA" w:rsidRPr="00F12881" w:rsidRDefault="00836AFA"/>
        </w:tc>
      </w:tr>
      <w:tr w:rsidR="00836AFA" w:rsidRPr="00F12881" w14:paraId="531264A9" w14:textId="77777777" w:rsidTr="7163EC0B">
        <w:tc>
          <w:tcPr>
            <w:tcW w:w="1804" w:type="dxa"/>
            <w:vMerge/>
          </w:tcPr>
          <w:p w14:paraId="45FB0818" w14:textId="77777777" w:rsidR="00836AFA" w:rsidRPr="00F12881" w:rsidRDefault="00836AFA"/>
        </w:tc>
        <w:tc>
          <w:tcPr>
            <w:tcW w:w="6048" w:type="dxa"/>
          </w:tcPr>
          <w:p w14:paraId="450D18F3" w14:textId="3C2EDF09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use frequency trees.</w:t>
            </w:r>
          </w:p>
        </w:tc>
        <w:tc>
          <w:tcPr>
            <w:tcW w:w="850" w:type="dxa"/>
          </w:tcPr>
          <w:p w14:paraId="049F31CB" w14:textId="77777777" w:rsidR="00836AFA" w:rsidRPr="00F12881" w:rsidRDefault="00836AFA"/>
        </w:tc>
        <w:tc>
          <w:tcPr>
            <w:tcW w:w="850" w:type="dxa"/>
          </w:tcPr>
          <w:p w14:paraId="53128261" w14:textId="77777777" w:rsidR="00836AFA" w:rsidRPr="00F12881" w:rsidRDefault="00836AFA"/>
        </w:tc>
        <w:tc>
          <w:tcPr>
            <w:tcW w:w="851" w:type="dxa"/>
          </w:tcPr>
          <w:p w14:paraId="62486C05" w14:textId="77777777" w:rsidR="00836AFA" w:rsidRPr="00F12881" w:rsidRDefault="00836AFA"/>
        </w:tc>
      </w:tr>
      <w:tr w:rsidR="00230E10" w:rsidRPr="00F12881" w14:paraId="1A027B6B" w14:textId="77777777" w:rsidTr="7163EC0B">
        <w:tc>
          <w:tcPr>
            <w:tcW w:w="1804" w:type="dxa"/>
            <w:vMerge/>
          </w:tcPr>
          <w:p w14:paraId="3461D779" w14:textId="77777777" w:rsidR="00230E10" w:rsidRPr="00F12881" w:rsidRDefault="00230E10" w:rsidP="00230E10"/>
        </w:tc>
        <w:tc>
          <w:tcPr>
            <w:tcW w:w="6048" w:type="dxa"/>
          </w:tcPr>
          <w:p w14:paraId="19DC3ECB" w14:textId="00E600FB" w:rsidR="00230E10" w:rsidRPr="00F12881" w:rsidRDefault="00230E10" w:rsidP="00230E10">
            <w:r w:rsidRPr="00F12881">
              <w:t xml:space="preserve">I can </w:t>
            </w:r>
            <w:r w:rsidRPr="00F12881">
              <w:rPr>
                <w:rFonts w:cstheme="minorHAnsi"/>
              </w:rPr>
              <w:t>complete Venn diagrams and calculate probabilities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CF2D8B6" w14:textId="77777777" w:rsidR="00230E10" w:rsidRPr="00F12881" w:rsidRDefault="00230E10" w:rsidP="00230E10"/>
        </w:tc>
        <w:tc>
          <w:tcPr>
            <w:tcW w:w="850" w:type="dxa"/>
          </w:tcPr>
          <w:p w14:paraId="0FB78278" w14:textId="77777777" w:rsidR="00230E10" w:rsidRPr="00F12881" w:rsidRDefault="00230E10" w:rsidP="00230E10"/>
        </w:tc>
        <w:tc>
          <w:tcPr>
            <w:tcW w:w="851" w:type="dxa"/>
          </w:tcPr>
          <w:p w14:paraId="1FC39945" w14:textId="77777777" w:rsidR="00230E10" w:rsidRPr="00F12881" w:rsidRDefault="00230E10" w:rsidP="00230E10"/>
        </w:tc>
      </w:tr>
    </w:tbl>
    <w:p w14:paraId="2946DB82" w14:textId="77777777" w:rsidR="00047608" w:rsidRPr="00F12881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F12881" w14:paraId="4076689B" w14:textId="77777777" w:rsidTr="00DA2D9B">
        <w:tc>
          <w:tcPr>
            <w:tcW w:w="1282" w:type="dxa"/>
          </w:tcPr>
          <w:p w14:paraId="7C9EDD6D" w14:textId="77777777" w:rsidR="00786BD5" w:rsidRPr="00230E1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230E1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230E1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230E1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Key Words</w:t>
            </w:r>
          </w:p>
        </w:tc>
      </w:tr>
      <w:tr w:rsidR="00836AFA" w:rsidRPr="00F12881" w14:paraId="626C10E1" w14:textId="77777777" w:rsidTr="00DA2D9B">
        <w:tc>
          <w:tcPr>
            <w:tcW w:w="1282" w:type="dxa"/>
            <w:vAlign w:val="center"/>
          </w:tcPr>
          <w:p w14:paraId="649841BE" w14:textId="77777777" w:rsidR="00836AFA" w:rsidRPr="00230E10" w:rsidRDefault="00836AFA" w:rsidP="00C75CC0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6E2B2FA2" w:rsidR="00836AFA" w:rsidRPr="00F12881" w:rsidRDefault="0089734A" w:rsidP="00836AFA">
            <w:pPr>
              <w:rPr>
                <w:rFonts w:cstheme="minorHAnsi"/>
              </w:rPr>
            </w:pPr>
            <w:r w:rsidRPr="00F12881">
              <w:rPr>
                <w:rFonts w:cstheme="minorHAnsi"/>
              </w:rPr>
              <w:t xml:space="preserve">Understanding </w:t>
            </w:r>
            <w:r w:rsidR="00230E10">
              <w:rPr>
                <w:rFonts w:cstheme="minorHAnsi"/>
              </w:rPr>
              <w:t xml:space="preserve">the language of probability including </w:t>
            </w:r>
            <w:r w:rsidRPr="00F12881">
              <w:rPr>
                <w:rFonts w:cstheme="minorHAnsi"/>
              </w:rPr>
              <w:t>the terms mutually exclusive and exhaustive</w:t>
            </w:r>
          </w:p>
        </w:tc>
        <w:tc>
          <w:tcPr>
            <w:tcW w:w="2963" w:type="dxa"/>
            <w:vMerge w:val="restart"/>
          </w:tcPr>
          <w:p w14:paraId="6895BD19" w14:textId="77777777" w:rsidR="00230E10" w:rsidRPr="00FD6CCC" w:rsidRDefault="00230E10" w:rsidP="00230E10">
            <w:r w:rsidRPr="00FD6CCC">
              <w:t xml:space="preserve">Formative assessment strategies </w:t>
            </w:r>
            <w:proofErr w:type="gramStart"/>
            <w:r w:rsidRPr="00FD6CCC">
              <w:t>e.g.</w:t>
            </w:r>
            <w:proofErr w:type="gramEnd"/>
            <w:r w:rsidRPr="00FD6CCC">
              <w:t xml:space="preserve"> MWBs, whole class questioning, Diagnostic Questions, SLOP time with self-assessment, Live Marking etc.</w:t>
            </w:r>
          </w:p>
          <w:p w14:paraId="53844FDB" w14:textId="77777777" w:rsidR="00230E10" w:rsidRPr="00FD6CCC" w:rsidRDefault="00230E10" w:rsidP="00230E10"/>
          <w:p w14:paraId="15F8745B" w14:textId="77777777" w:rsidR="00230E10" w:rsidRPr="00FD6CCC" w:rsidRDefault="00230E10" w:rsidP="00230E10">
            <w:pPr>
              <w:rPr>
                <w:rFonts w:cstheme="minorHAnsi"/>
                <w:color w:val="000000"/>
              </w:rPr>
            </w:pPr>
            <w:r w:rsidRPr="00FD6CCC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FD6CCC">
              <w:rPr>
                <w:rFonts w:cstheme="minorHAnsi"/>
                <w:color w:val="000000"/>
              </w:rPr>
              <w:t>Corbettmaths</w:t>
            </w:r>
            <w:proofErr w:type="spellEnd"/>
            <w:r w:rsidRPr="00FD6CCC">
              <w:rPr>
                <w:rFonts w:cstheme="minorHAnsi"/>
                <w:color w:val="000000"/>
              </w:rPr>
              <w:t>.</w:t>
            </w:r>
          </w:p>
          <w:p w14:paraId="77947AD5" w14:textId="77777777" w:rsidR="00230E10" w:rsidRPr="00FD6CCC" w:rsidRDefault="00230E10" w:rsidP="00230E10"/>
          <w:p w14:paraId="7FF483DC" w14:textId="16392AED" w:rsidR="00836AFA" w:rsidRPr="00F12881" w:rsidRDefault="00230E10" w:rsidP="00230E10">
            <w:r w:rsidRPr="00FD6CCC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0D520692" w:rsidR="00836AFA" w:rsidRPr="00F12881" w:rsidRDefault="00230E10">
            <w:r>
              <w:t xml:space="preserve">chance, likelihood, impossible, unlikely, even chance, likely, certain, </w:t>
            </w:r>
            <w:r w:rsidR="0089734A" w:rsidRPr="00F12881">
              <w:t>mutually exclusive, exhaustive</w:t>
            </w:r>
          </w:p>
        </w:tc>
      </w:tr>
      <w:tr w:rsidR="00230E10" w:rsidRPr="00F12881" w14:paraId="35074B8C" w14:textId="77777777" w:rsidTr="00DA2D9B">
        <w:tc>
          <w:tcPr>
            <w:tcW w:w="1282" w:type="dxa"/>
            <w:vAlign w:val="center"/>
          </w:tcPr>
          <w:p w14:paraId="73035569" w14:textId="32F257DA" w:rsidR="00230E10" w:rsidRPr="00230E10" w:rsidRDefault="00230E10" w:rsidP="00230E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61F095B4" w14:textId="7ADF5CC1" w:rsidR="00230E10" w:rsidRPr="00F12881" w:rsidRDefault="00230E10" w:rsidP="00230E10">
            <w:pPr>
              <w:rPr>
                <w:rFonts w:cstheme="minorHAnsi"/>
              </w:rPr>
            </w:pPr>
            <w:r w:rsidRPr="00230E10">
              <w:rPr>
                <w:rFonts w:cstheme="minorHAnsi"/>
                <w:b/>
                <w:bCs/>
              </w:rPr>
              <w:t>Calculating relative frequency</w:t>
            </w:r>
            <w:r w:rsidRPr="00F12881">
              <w:rPr>
                <w:rFonts w:cstheme="minorHAnsi"/>
              </w:rPr>
              <w:t xml:space="preserve"> (CM clip 248)</w:t>
            </w:r>
          </w:p>
        </w:tc>
        <w:tc>
          <w:tcPr>
            <w:tcW w:w="2963" w:type="dxa"/>
            <w:vMerge/>
          </w:tcPr>
          <w:p w14:paraId="65ABFE45" w14:textId="77777777" w:rsidR="00230E10" w:rsidRPr="00F12881" w:rsidRDefault="00230E10" w:rsidP="00230E10"/>
        </w:tc>
        <w:tc>
          <w:tcPr>
            <w:tcW w:w="3061" w:type="dxa"/>
          </w:tcPr>
          <w:p w14:paraId="12467BC7" w14:textId="65F63F96" w:rsidR="00230E10" w:rsidRPr="00F12881" w:rsidRDefault="00230E10" w:rsidP="00230E10">
            <w:r w:rsidRPr="00F12881">
              <w:t>relative frequency, experimental, event, outcome, observation</w:t>
            </w:r>
          </w:p>
        </w:tc>
      </w:tr>
      <w:tr w:rsidR="00230E10" w:rsidRPr="00F12881" w14:paraId="357C053D" w14:textId="77777777" w:rsidTr="00DA2D9B">
        <w:tc>
          <w:tcPr>
            <w:tcW w:w="1282" w:type="dxa"/>
            <w:vAlign w:val="center"/>
          </w:tcPr>
          <w:p w14:paraId="3BD2190B" w14:textId="791C30FE" w:rsidR="00230E10" w:rsidRPr="00230E10" w:rsidRDefault="00230E10" w:rsidP="00230E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0617A134" w14:textId="49908785" w:rsidR="00230E10" w:rsidRPr="00F12881" w:rsidRDefault="00230E10" w:rsidP="00230E10">
            <w:pPr>
              <w:rPr>
                <w:rFonts w:cstheme="minorHAnsi"/>
              </w:rPr>
            </w:pPr>
            <w:r w:rsidRPr="00F12881">
              <w:rPr>
                <w:rFonts w:cstheme="minorHAnsi"/>
                <w:b/>
              </w:rPr>
              <w:t>Calculating expected outcomes.</w:t>
            </w:r>
          </w:p>
        </w:tc>
        <w:tc>
          <w:tcPr>
            <w:tcW w:w="2963" w:type="dxa"/>
            <w:vMerge/>
          </w:tcPr>
          <w:p w14:paraId="538FF213" w14:textId="77777777" w:rsidR="00230E10" w:rsidRPr="00F12881" w:rsidRDefault="00230E10" w:rsidP="00230E10"/>
        </w:tc>
        <w:tc>
          <w:tcPr>
            <w:tcW w:w="3061" w:type="dxa"/>
          </w:tcPr>
          <w:p w14:paraId="5446A6DB" w14:textId="48ABCDE9" w:rsidR="00230E10" w:rsidRPr="00F12881" w:rsidRDefault="00230E10" w:rsidP="00230E10">
            <w:r w:rsidRPr="00F12881">
              <w:t>probability, outcome, expectation</w:t>
            </w:r>
          </w:p>
        </w:tc>
      </w:tr>
      <w:tr w:rsidR="0089734A" w:rsidRPr="00F12881" w14:paraId="4337515C" w14:textId="77777777" w:rsidTr="00DA2D9B">
        <w:tc>
          <w:tcPr>
            <w:tcW w:w="1282" w:type="dxa"/>
            <w:vAlign w:val="center"/>
          </w:tcPr>
          <w:p w14:paraId="18F999B5" w14:textId="6B38EAEE" w:rsidR="0089734A" w:rsidRPr="00230E10" w:rsidRDefault="00230E10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68CA5DF8" w14:textId="224DB6DE" w:rsidR="0089734A" w:rsidRPr="00F12881" w:rsidRDefault="0089734A">
            <w:r w:rsidRPr="00F12881">
              <w:rPr>
                <w:rFonts w:cstheme="minorHAnsi"/>
              </w:rPr>
              <w:t>Using sample space diagrams (CM clip 246)</w:t>
            </w:r>
          </w:p>
        </w:tc>
        <w:tc>
          <w:tcPr>
            <w:tcW w:w="2963" w:type="dxa"/>
            <w:vMerge/>
          </w:tcPr>
          <w:p w14:paraId="3468D32E" w14:textId="37C31870" w:rsidR="0089734A" w:rsidRPr="00F12881" w:rsidRDefault="0089734A"/>
        </w:tc>
        <w:tc>
          <w:tcPr>
            <w:tcW w:w="3061" w:type="dxa"/>
          </w:tcPr>
          <w:p w14:paraId="08A09888" w14:textId="661ED97C" w:rsidR="0089734A" w:rsidRPr="00F12881" w:rsidRDefault="0089734A" w:rsidP="00A23723">
            <w:r w:rsidRPr="00F12881">
              <w:t>sample space, outcome, event, probability</w:t>
            </w:r>
          </w:p>
        </w:tc>
      </w:tr>
      <w:tr w:rsidR="00230E10" w:rsidRPr="00F12881" w14:paraId="3D645FD5" w14:textId="77777777" w:rsidTr="00DA2D9B">
        <w:tc>
          <w:tcPr>
            <w:tcW w:w="1282" w:type="dxa"/>
            <w:vAlign w:val="center"/>
          </w:tcPr>
          <w:p w14:paraId="4573B99B" w14:textId="4EBD3C87" w:rsidR="00230E10" w:rsidRDefault="00230E10" w:rsidP="00230E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03A44B8D" w14:textId="6D795D35" w:rsidR="00230E10" w:rsidRPr="00F12881" w:rsidRDefault="00230E10" w:rsidP="00230E10">
            <w:pPr>
              <w:rPr>
                <w:rFonts w:cstheme="minorHAnsi"/>
              </w:rPr>
            </w:pPr>
            <w:r w:rsidRPr="00230E10">
              <w:rPr>
                <w:rFonts w:cstheme="minorHAnsi"/>
                <w:bCs/>
              </w:rPr>
              <w:t>Using the AND /OR rules</w:t>
            </w:r>
            <w:r w:rsidRPr="00F12881">
              <w:rPr>
                <w:rFonts w:cstheme="minorHAnsi"/>
              </w:rPr>
              <w:t xml:space="preserve"> (CM clip 244)</w:t>
            </w:r>
          </w:p>
        </w:tc>
        <w:tc>
          <w:tcPr>
            <w:tcW w:w="2963" w:type="dxa"/>
            <w:vMerge/>
          </w:tcPr>
          <w:p w14:paraId="50F30456" w14:textId="77777777" w:rsidR="00230E10" w:rsidRPr="00F12881" w:rsidRDefault="00230E10" w:rsidP="00230E10"/>
        </w:tc>
        <w:tc>
          <w:tcPr>
            <w:tcW w:w="3061" w:type="dxa"/>
          </w:tcPr>
          <w:p w14:paraId="15FA4637" w14:textId="63F9B2F6" w:rsidR="00230E10" w:rsidRPr="00F12881" w:rsidRDefault="00230E10" w:rsidP="00230E10">
            <w:r w:rsidRPr="00F12881">
              <w:t>probability, either, or, and, both</w:t>
            </w:r>
          </w:p>
        </w:tc>
      </w:tr>
      <w:tr w:rsidR="00230E10" w:rsidRPr="00F12881" w14:paraId="3A355E5F" w14:textId="77777777" w:rsidTr="00DA2D9B">
        <w:tc>
          <w:tcPr>
            <w:tcW w:w="1282" w:type="dxa"/>
            <w:vAlign w:val="center"/>
          </w:tcPr>
          <w:p w14:paraId="5C3D07D3" w14:textId="2C723589" w:rsidR="00230E10" w:rsidRDefault="00230E10" w:rsidP="00230E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2C62218A" w14:textId="5940DD3A" w:rsidR="00230E10" w:rsidRPr="00230E10" w:rsidRDefault="00230E10" w:rsidP="00230E10">
            <w:pPr>
              <w:rPr>
                <w:rFonts w:cstheme="minorHAnsi"/>
                <w:bCs/>
              </w:rPr>
            </w:pPr>
            <w:r w:rsidRPr="00F12881">
              <w:rPr>
                <w:rFonts w:cstheme="minorHAnsi"/>
              </w:rPr>
              <w:t>Constructing and using frequency trees (CM clip 376)</w:t>
            </w:r>
          </w:p>
        </w:tc>
        <w:tc>
          <w:tcPr>
            <w:tcW w:w="2963" w:type="dxa"/>
            <w:vMerge/>
          </w:tcPr>
          <w:p w14:paraId="4BAD7696" w14:textId="77777777" w:rsidR="00230E10" w:rsidRPr="00F12881" w:rsidRDefault="00230E10" w:rsidP="00230E10"/>
        </w:tc>
        <w:tc>
          <w:tcPr>
            <w:tcW w:w="3061" w:type="dxa"/>
          </w:tcPr>
          <w:p w14:paraId="58AB2EF5" w14:textId="2873D0B0" w:rsidR="00230E10" w:rsidRPr="00F12881" w:rsidRDefault="00230E10" w:rsidP="00230E10">
            <w:r w:rsidRPr="00F12881">
              <w:t>probability, frequency</w:t>
            </w:r>
          </w:p>
        </w:tc>
      </w:tr>
      <w:tr w:rsidR="0089734A" w:rsidRPr="00F12881" w14:paraId="4F9D9760" w14:textId="77777777" w:rsidTr="00DA2D9B">
        <w:tc>
          <w:tcPr>
            <w:tcW w:w="1282" w:type="dxa"/>
            <w:vAlign w:val="center"/>
          </w:tcPr>
          <w:p w14:paraId="5FCD5EC4" w14:textId="3E3C2A84" w:rsidR="0089734A" w:rsidRPr="00230E10" w:rsidRDefault="00230E10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2C7AECD5" w14:textId="187CE928" w:rsidR="0089734A" w:rsidRPr="00230E10" w:rsidRDefault="0089734A" w:rsidP="0089734A">
            <w:pPr>
              <w:rPr>
                <w:bCs/>
              </w:rPr>
            </w:pPr>
            <w:r w:rsidRPr="00230E10">
              <w:rPr>
                <w:rFonts w:cstheme="minorHAnsi"/>
                <w:bCs/>
              </w:rPr>
              <w:t>Completing Venn diagrams and calculating probabilities (CM clip 380)</w:t>
            </w:r>
          </w:p>
        </w:tc>
        <w:tc>
          <w:tcPr>
            <w:tcW w:w="2963" w:type="dxa"/>
            <w:vMerge/>
          </w:tcPr>
          <w:p w14:paraId="5997CC1D" w14:textId="77777777" w:rsidR="0089734A" w:rsidRPr="00F12881" w:rsidRDefault="0089734A"/>
        </w:tc>
        <w:tc>
          <w:tcPr>
            <w:tcW w:w="3061" w:type="dxa"/>
          </w:tcPr>
          <w:p w14:paraId="73AD92E8" w14:textId="44F3D684" w:rsidR="0089734A" w:rsidRPr="00F12881" w:rsidRDefault="00230E10" w:rsidP="00EC7551">
            <w:r>
              <w:t>Venn diagram, element, probability, outcome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2066"/>
    <w:multiLevelType w:val="hybridMultilevel"/>
    <w:tmpl w:val="3CE8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210C1A"/>
    <w:rsid w:val="00230E10"/>
    <w:rsid w:val="00234FF8"/>
    <w:rsid w:val="002812CC"/>
    <w:rsid w:val="005B6D26"/>
    <w:rsid w:val="006835BE"/>
    <w:rsid w:val="007351B1"/>
    <w:rsid w:val="007574A9"/>
    <w:rsid w:val="007865D5"/>
    <w:rsid w:val="00786BD5"/>
    <w:rsid w:val="008102ED"/>
    <w:rsid w:val="00836AFA"/>
    <w:rsid w:val="00881E0B"/>
    <w:rsid w:val="0089734A"/>
    <w:rsid w:val="008C0C18"/>
    <w:rsid w:val="00914712"/>
    <w:rsid w:val="00950CC1"/>
    <w:rsid w:val="00A149F4"/>
    <w:rsid w:val="00A23723"/>
    <w:rsid w:val="00A60825"/>
    <w:rsid w:val="00AE3F93"/>
    <w:rsid w:val="00AE5056"/>
    <w:rsid w:val="00AF62CA"/>
    <w:rsid w:val="00B22644"/>
    <w:rsid w:val="00C75CC0"/>
    <w:rsid w:val="00CF77E2"/>
    <w:rsid w:val="00D66DF7"/>
    <w:rsid w:val="00DA2D9B"/>
    <w:rsid w:val="00E847F9"/>
    <w:rsid w:val="00EC7551"/>
    <w:rsid w:val="00F02253"/>
    <w:rsid w:val="00F12881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957E7C15-5DD1-4511-9C2C-4505CFED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B0C5D-9891-402B-BE0A-A82EDA4AF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AFAAE-10CF-4CF2-A508-4BFEE86DC0BC}"/>
</file>

<file path=customXml/itemProps3.xml><?xml version="1.0" encoding="utf-8"?>
<ds:datastoreItem xmlns:ds="http://schemas.openxmlformats.org/officeDocument/2006/customXml" ds:itemID="{77530938-6F2F-4E0E-B1CE-048B40055ED1}"/>
</file>

<file path=customXml/itemProps4.xml><?xml version="1.0" encoding="utf-8"?>
<ds:datastoreItem xmlns:ds="http://schemas.openxmlformats.org/officeDocument/2006/customXml" ds:itemID="{0FD29637-24FD-45D1-8565-AD07A0EE7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2020-12-30T20:34:00Z</dcterms:created>
  <dcterms:modified xsi:type="dcterms:W3CDTF">2020-12-30T20:34:00Z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